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zakupowe. Co powinien umieć Kupiec?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to kompetencja, która jest szczególnie pożądana u Kupców, managerów i specjalistów ds. zakupów. Wynik negocjacji zakupowych wpływa przecież na koszty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przeprowadziliśmy w Warszawie kolejne szkolenie otwarte z tematu "</w:t>
      </w:r>
      <w:r>
        <w:rPr>
          <w:rFonts w:ascii="calibri" w:hAnsi="calibri" w:eastAsia="calibri" w:cs="calibri"/>
          <w:sz w:val="24"/>
          <w:szCs w:val="24"/>
          <w:b/>
        </w:rPr>
        <w:t xml:space="preserve">Negocjacje zakupowe. Profesjonalne szkolenie kupieckie</w:t>
      </w:r>
      <w:r>
        <w:rPr>
          <w:rFonts w:ascii="calibri" w:hAnsi="calibri" w:eastAsia="calibri" w:cs="calibri"/>
          <w:sz w:val="24"/>
          <w:szCs w:val="24"/>
        </w:rPr>
        <w:t xml:space="preserve">". Celem szkolenia z negocjacji zakupowych było rozwinięcie kompetencji negocjacyjnych uczestników, którzy w swoich firmach są odpowiedzialni za proces negocjowania z dostawcami warunków zakupu i dostaw.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Negocjacje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poprowadził trener praktyk i ekspert B&amp;O NAVIGATOR Pan Marcin Mielniczuk od wielu lat zawodowo zajmujący się zarządzaniem zakupami i negocjacjami zakupowymi.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tak oceniono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negocjacji zakupowych poprosiliśmy uczestników o dokonanie oceny szkolenia i trenera w anonimowych i dobrowolnych ankietach. Z satysfakcją chcemy poinformować, że zarówno trener jak szkolenie zostało bardzo dobrze ocenione przez osoby w nim uczestniczące. Uczestnicy oceniali zajęcia w skali 1-5 (1 - ocena najniższa; 5 - ocena najwyższa). Pan Marcin Mielniczuk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przekazywane na szkoleniu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- 4,75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  <w:b/>
        </w:rPr>
        <w:t xml:space="preserve"> sposób prowadzenia szkolenia - 5,00</w:t>
      </w:r>
      <w:r>
        <w:rPr>
          <w:rFonts w:ascii="calibri" w:hAnsi="calibri" w:eastAsia="calibri" w:cs="calibri"/>
          <w:sz w:val="24"/>
          <w:szCs w:val="24"/>
        </w:rPr>
        <w:t xml:space="preserve">.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z negocjacji zakupowych to 4,92</w:t>
      </w:r>
      <w:r>
        <w:rPr>
          <w:rFonts w:ascii="calibri" w:hAnsi="calibri" w:eastAsia="calibri" w:cs="calibri"/>
          <w:sz w:val="24"/>
          <w:szCs w:val="24"/>
        </w:rPr>
        <w:t xml:space="preserve">. Jak widać do idealne "piątki" zabrakło zaledwie 0,08 pkt.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Uczestnicy szkolenia z negocjacji kupieckich, tak uzasadniali swoje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"Merytorycznie bez zbędnych dygresji z odpowiednim komentarzem lub ucinaniem dygresji uczestników. Super."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żywy, energiczny trener z bogatym doświadczeniem praktycznym. Równo dzielił uwagę na uczestników i uczestniczki."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"Merytoryczne podejście do przykładów występujących w życiu Kupca."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rad."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odpowiedzieli również w ankietach na serię pytań zamkniętych związanych z oceną szkolenia z negocjacji z dostawcami. Brzmiały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odpowiedzi twierdzącej "tak" udzieliło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ponownie 100% uczestników było zgodnych,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uczestniczące w szkoleniu podzieliły się również opiniami o tym co w zajęciach podobało im się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praktyczne - scenki z życia i ich późniejsza analiza."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"Prelegent."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 zawodowego."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Negocjacje Zakupowe dostępne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fakt, że dzięki udziałowi w szkoleniu z negocjacji zakupowych podniosły się kompetencje zawodowe jego uczestników. Zapraszamy do udziału w kolejnych edycjach tego szkolenia (szczegóły w zakładce "Szkolenia otwarte") lub zorganizowania tego szkolenia w formie zamkniętej w swojej firmie. Pozostałe tematy szkoleń dla managerów i pracowników działów zakupów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egocjacje-zakupowe-profesjonalne-szkolenie-kupieckie.html" TargetMode="External"/><Relationship Id="rId8" Type="http://schemas.openxmlformats.org/officeDocument/2006/relationships/hyperlink" Target="https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2025-10-13T23:14:33+02:00</dcterms:created>
  <dcterms:modified xsi:type="dcterms:W3CDTF">2025-10-13T23:14:33+02:00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