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gospodarką magazynową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gospodarką magazynową jest jednym z kluczowych procesów logistycznych w przedsiębiorstwie. Managerowie i specjaliści zarządzający magazynem są odpowiedzialni nie tylko za operacyjne zarządzanie przepływami magazynowymi, lecz również za ich doskonalenie i podnoszenie efektywności.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takie oczekiwania wymagają ciągłego podnoszenia kompetencji, zdobywania nowej wiedzy i rozwoju umiejętności zarządzania gospodarką magazynową.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gospodarką magazynową - ocena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Celem, przeprowadzonego 4 i 5 lutego, szkolenia otwartego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 było dostarczenie managerom i specjalistom odpowiedzialnym za zarządzanie gospodarką magazynową aktualniej wiedzy o nowoczesnych rozwiązaniach w obszarze logistyki magazynowej i metodach zarządzania magazynem. Uczestnicy podnosili swoje kompetencje 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Struktury organizacyjnej magazynu i związanej z nią infrastruktury.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Instrukcji magazynowej i programu magazynowania.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Systemów WMS.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Kodów kreskowych i RFID.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Wymiarowania przepływów magazynowych.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Kalkulacji pracochłonności procesów magazynowych.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Mierników i wskaźników wspomagających zarządzanie gospodarką magazynową.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zarządzania gospodarką magazynową</w:t>
      </w:r>
      <w:r>
        <w:rPr>
          <w:rFonts w:ascii="calibri" w:hAnsi="calibri" w:eastAsia="calibri" w:cs="calibri"/>
          <w:sz w:val="24"/>
          <w:szCs w:val="24"/>
        </w:rPr>
        <w:t xml:space="preserve"> poprosiliśmy uczestników, aby w krótkiej i anonimowej ankiecie dokonali oceny trenera i samego szkolenia. Ocenie w skali 1-5 (1 - ocena najniższa, 5 - ocena najwyższa) podlegały trzy kluczowe aspekty szkolenia: wiedza przekazywana przez trenera, jego przygotowanie do prowadzenia zajęć oraz sposób prowadzenia szkolenia. Z przyjemnością możemy poinformować, że zarówno trener - p. dr Bogdan Kroker jak i prowadzone przez niego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zarządzania gospodarką magazynową uzyskały maksymalną pozytywną ocenę - 5,00</w:t>
      </w:r>
      <w:r>
        <w:rPr>
          <w:rFonts w:ascii="calibri" w:hAnsi="calibri" w:eastAsia="calibri" w:cs="calibri"/>
          <w:sz w:val="24"/>
          <w:szCs w:val="24"/>
        </w:rPr>
        <w:t xml:space="preserve"> na 5,00 możliwą we wszystkich trzech aspektach. Managerowie i specjaliści biorący udział w szkoleniu tak pisemnie uzasadniali swoje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"Informacje, które wykorzystam praktycznie od razu do zaplanowania przestrzeni magazynowej".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bardzo konkretny. Z ogromną wiedzą o zarządzaniu logistyką / magazynem, wesoły".</w:t>
      </w:r>
    </w:p>
    <w:p>
      <w:r>
        <w:rPr>
          <w:rFonts w:ascii="calibri" w:hAnsi="calibri" w:eastAsia="calibri" w:cs="calibri"/>
          <w:sz w:val="24"/>
          <w:szCs w:val="24"/>
        </w:rPr>
        <w:t xml:space="preserve">"Wiedza trenera na każdy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"Pełen profesjonalizm".</w:t>
      </w:r>
    </w:p>
    <w:p>
      <w:r>
        <w:rPr>
          <w:rFonts w:ascii="calibri" w:hAnsi="calibri" w:eastAsia="calibri" w:cs="calibri"/>
          <w:sz w:val="24"/>
          <w:szCs w:val="24"/>
        </w:rPr>
        <w:t xml:space="preserve">"Kody kreskowe, QR, rozmieszczenie towaru, techniki wyliczeń czasu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konkretnej wiedzy przedstawionej w odpowiednim czasie".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z zarządzania gospodarką magazynową zawiera również serię trzech pytań zamkniętych dotyczących: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Tego czy szkolenie spełniło oczekiwania - otrzymaliśmy 100% odpowiedzi, że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Gotowości do polecenia naszego szkolenia innym osobom z firm uczestników - wszyscy odpowiedzi były na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Wykorzystania wiedzy i umiejętności nabytych na szkoleniu w pracy zawodowej - uczestnicy zgodnie potwierdzili, że zastosują wiedzę ze szkolenia w swojej pracy.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Szkolenie z zarządzania gospodarką magazynową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kolejna edycja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 zakończyła się sukcesem i podniesieniem kompetencji zawodowych osób biorących w niej udział. Wszystkich zainteresowanych rozwojem umiejętności zarządzania gospodarką magazynowej zapraszamy na kolejne terminy tego szkolenia w wersji otwartej bądź do zorganizowania szkolenia zamkniętego w swoim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https://www.bonavigator.pl/zarzadzanie-gospodarka-magazynowa.html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zarzadzanie-gospodarka-magazy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2026-03-17T03:32:32+01:00</dcterms:created>
  <dcterms:modified xsi:type="dcterms:W3CDTF">2026-03-17T03:32:32+01:00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