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szkolenie z zarządzania i obrotu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i obrót paletami, czyli gospodarka paletami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standardy paletowe EPAL, UIC, EUR.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i obrót paletami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paletami</w:t>
      </w:r>
      <w:r>
        <w:rPr>
          <w:rFonts w:ascii="calibri" w:hAnsi="calibri" w:eastAsia="calibri" w:cs="calibri"/>
          <w:sz w:val="24"/>
          <w:szCs w:val="24"/>
        </w:rPr>
        <w:t xml:space="preserve">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paletowe EPAL, UIC, EUR</w:t>
      </w:r>
      <w:r>
        <w:rPr>
          <w:rFonts w:ascii="calibri" w:hAnsi="calibri" w:eastAsia="calibri" w:cs="calibri"/>
          <w:sz w:val="24"/>
          <w:szCs w:val="24"/>
        </w:rPr>
        <w:t xml:space="preserve">. Autorem programu szkolenia i trenerem prowadzącym zajęcia był Pan Krzysztof Wiak, trener praktyki zarządzania logistyką, w swojej karierze zawodowej i managerskiej związany z firmami organizującymi obrót paletami na rynku krajowym i zagranicznym.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Oceny i opinie uczestników szkolenia z zarządzania paletami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i obrót paletami. Standardy EPAL, UIC, EUR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poprosiliśmy osoby w nim uczestniczące o wypełnienie krótkiej ankiety oceny szkolenia i trenera. Uczestnicy dokonali oceny trzech elementów szkolenia (wiadomości, przygotowania do zajęć, sposobu prowadzenia szkolenia) w skali 1-5 (1 ocena najniższa a 5 ocena najwyższa) oraz odpowiedzieli na kilka krótkich pytań otwartych i zamkniętych dotyczących ich odczuć i opinii o przebiegu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gospodarki paletami</w:t>
      </w:r>
      <w:r>
        <w:rPr>
          <w:rFonts w:ascii="calibri" w:hAnsi="calibri" w:eastAsia="calibri" w:cs="calibri"/>
          <w:sz w:val="24"/>
          <w:szCs w:val="24"/>
        </w:rPr>
        <w:t xml:space="preserve"> prowadzone przez Pana Krzysztofa Wiaka </w:t>
      </w:r>
      <w:r>
        <w:rPr>
          <w:rFonts w:ascii="calibri" w:hAnsi="calibri" w:eastAsia="calibri" w:cs="calibri"/>
          <w:sz w:val="24"/>
          <w:szCs w:val="24"/>
          <w:b/>
        </w:rPr>
        <w:t xml:space="preserve">uzyskało w ankiecie najwyższą możliwą ocenę tj. 5,00 na 5,00</w:t>
      </w:r>
      <w:r>
        <w:rPr>
          <w:rFonts w:ascii="calibri" w:hAnsi="calibri" w:eastAsia="calibri" w:cs="calibri"/>
          <w:sz w:val="24"/>
          <w:szCs w:val="24"/>
        </w:rPr>
        <w:t xml:space="preserve"> możliwą. Uczestnicy zajęć tak pisemnie uzasadnili swoją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"Konkretne odpowiedzi na moje pytania",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ciekawe, przykłady życiowe",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uzyskania odpowiedzi na każde pytanie",</w:t>
      </w:r>
    </w:p>
    <w:p>
      <w:r>
        <w:rPr>
          <w:rFonts w:ascii="calibri" w:hAnsi="calibri" w:eastAsia="calibri" w:cs="calibri"/>
          <w:sz w:val="24"/>
          <w:szCs w:val="24"/>
        </w:rPr>
        <w:t xml:space="preserve">"Konkrety".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oceniające zawierała również pytania dotyczące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zdaniem uczestników szkolenie spełniło ich oczekiwania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odpowiedzi, że tak</w:t>
      </w:r>
      <w:r>
        <w:rPr>
          <w:rFonts w:ascii="calibri" w:hAnsi="calibri" w:eastAsia="calibri" w:cs="calibri"/>
          <w:sz w:val="24"/>
          <w:szCs w:val="24"/>
        </w:rPr>
        <w:t xml:space="preserve">) oraz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wyniesione ze szkolenia zastosują w pracy zawodowej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100% na tak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podnieść swoje kompetencje w obrocie paletami?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 fakt, że kolejny raz przeprowadziliśmy bardzo dobrze przyjęte przez uczestników szkolenie z zarządzania paletami w standardach EPAL, UIC, EUR. Wszystkie osoby zainteresowane podniesieniem swoich kompetencji zawodowych w obszarze skutecznego zarządzania obrotem paletami zapraszamy na kolejne edycje szkolenia otwartego (szczegóły w zakładce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lub zorganizowania zajęć w formie szkolenia zamkniętego tylko dla managerów i pracowników swoje firmy. Zarządzanie i obrót paletami nie wyczerpuje możliwości szkoleniowych B&amp;O NAVIGATOR w segmencie kompetencji logistycznych. Pozostałe tematy szkoleń znajdziecie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obrot-paletami-epal-uic-eur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2026-03-25T09:04:52+01:00</dcterms:created>
  <dcterms:modified xsi:type="dcterms:W3CDTF">2026-03-25T09:04:52+01:00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