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Strategie category management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Category Manager budując kategorię produktową stanie przed koniecznością dobrania właściwej dla niej strategii category management. Generalnie możemy wyróżnić pięć podstawowych strategii zarządzania kategorią produktów. Każda z nich jest zorientowana na osiągnięcie innych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Kompetentny Category Manager zadaje sobie kilka kluczowych, w kontekście doboru właściwej strategii, pytań.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ją zdefiniować kategorię produktów, którą będę zarządzał/-a?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produkty dobrać do poszczególnych kategorii?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Jaka rolę powinna pełnić kategoria?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wiedzy o strategiach zarządzania kategoriami produktowymi i podniesieniu umiejętności niezbędnych do realizacji wybranej strategii, to założenia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online "Strategie category management"</w:t>
      </w:r>
      <w:r>
        <w:rPr>
          <w:rFonts w:ascii="calibri" w:hAnsi="calibri" w:eastAsia="calibri" w:cs="calibri"/>
          <w:sz w:val="24"/>
          <w:szCs w:val="24"/>
        </w:rPr>
        <w:t xml:space="preserve"> przygotowanego i prowadzonego przez trenera praktyka category management-u p. Hannę Adamiak. Podczas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zrealizowanego 15 lipca uczestnicy dowiedzieli się jakie są strategie budowania kategorii produktów i jaką pełnią rolę rynkową. Zapoznali się z przebiegiem procesów decyzyjnych klientów. Określili różnice pomiędzy category management w sklepach i sieciach handlowych a category management-em w firmie produkcyjnej. Trener przedstawił również wiele inspirujących case study ’s z zarządzania kategorią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eszkolenia "Strategie category management"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online "Strategie category management" uczestnicy wypełnili ankietę oceny zajęć, oceniając wiadomości trenera, jego przygotowanie do zajęć oraz sposób ich prowadzenia. Oceny dokonywano w skali 1-5 (1 - ocena najniższa a 5 - ocena najwyższa). </w:t>
      </w:r>
      <w:r>
        <w:rPr>
          <w:rFonts w:ascii="calibri" w:hAnsi="calibri" w:eastAsia="calibri" w:cs="calibri"/>
          <w:sz w:val="24"/>
          <w:szCs w:val="24"/>
          <w:b/>
        </w:rPr>
        <w:t xml:space="preserve">Jest nam bardzo miło poinformować, że eszkolenie z category management otrzymało najwyższą możliwą notę - 5,00.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Oceny najczęściej były uzasadniane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dobre merytoryczne przygotowanie, komunikatywność i przykłady z życia."</w:t>
      </w:r>
    </w:p>
    <w:p>
      <w:r>
        <w:rPr>
          <w:rFonts w:ascii="calibri" w:hAnsi="calibri" w:eastAsia="calibri" w:cs="calibri"/>
          <w:sz w:val="24"/>
          <w:szCs w:val="24"/>
        </w:rPr>
        <w:t xml:space="preserve">"Swoboda wymiany poglądów, ugruntowanie wiedzy."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uczestnicy zapytania o przydatność wiedzy wyniesionej ze szkolenia, zgodnie stwierdzili, że wykorzystają ją w swojej pracy zawodowej. Również 100% osób biorących udział w szkoleniu jest gotowe polecić je swoim koleżankom i kolegom.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podziękować uczestnikom za poświęcony czas i zaangażowanie, które wykazali podczas zajęć. Pani Hannie Adamiak gratulujemy kolejnego udanego szkolenia z zakresu category management.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podniesieniem swoich kompetencji w zarządzaniu kategorią produktową polecamy kolejne edycje szkolenia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Strategie category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szkolenie realizowane w klasycznej formie otwartej lub zamkniętej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Category Management (Zarządzanie Kategorią Produktów). Szkolenie dla Category Managerów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https://www.bonavigator.pl/strategie-category-management.html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eszkolenia-blended-learning.html" TargetMode="External"/><Relationship Id="rId8" Type="http://schemas.openxmlformats.org/officeDocument/2006/relationships/hyperlink" Target="https://www.bonavigator.pl/strategie-category-management-szkolenie-online-webinar.html" TargetMode="External"/><Relationship Id="rId9" Type="http://schemas.openxmlformats.org/officeDocument/2006/relationships/hyperlink" Target="https://www.bonavigator.pl/szkolenie-category-management-zarzadzanie-kategoria-produktow-category-manager.html" TargetMode="External"/><Relationship Id="rId10" Type="http://schemas.openxmlformats.org/officeDocument/2006/relationships/hyperlink" Target="https://www.bonavigator.pl/strategie-category-managem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