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Strategie category management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Category Manager budując kategorię produktową stanie przed koniecznością dobrania właściwej dla niej strategii category management. Generalnie możemy wyróżnić pięć podstawowych strategii zarządzania kategorią produktów. Każda z nich jest zorientowana na osiągnięcie innych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Kompetentny Category Manager zadaje sobie kilka kluczowych, w kontekście doboru właściwej strategii, pytań.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ją zdefiniować kategorię produktów, którą będę zarządzał/-a?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produkty dobrać do poszczególnych kategorii?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Jaka rolę powinna pełnić kategoria?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wiedzy o strategiach zarządzania kategoriami produktowymi i podniesieniu umiejętności niezbędnych do realizacji wybranej strategii, to założenia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online "Strategie category management"</w:t>
      </w:r>
      <w:r>
        <w:rPr>
          <w:rFonts w:ascii="calibri" w:hAnsi="calibri" w:eastAsia="calibri" w:cs="calibri"/>
          <w:sz w:val="24"/>
          <w:szCs w:val="24"/>
        </w:rPr>
        <w:t xml:space="preserve"> przygotowanego i prowadzonego przez trenera praktyka category management-u p. Hannę Adamiak. Podczas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zrealizowanego 15 lipca uczestnicy dowiedzieli się jakie są strategie budowania kategorii produktów i jaką pełnią rolę rynkową. Zapoznali się z przebiegiem procesów decyzyjnych klientów. Określili różnice pomiędzy category management w sklepach i sieciach handlowych a category management-em w firmie produkcyjnej. Trener przedstawił również wiele inspirujących case study ’s z zarządzania kategorią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eszkolenia "Strategie category management"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online "Strategie category management" uczestnicy wypełnili ankietę oceny zajęć, oceniając wiadomości trenera, jego przygotowanie do zajęć oraz sposób ich prowadzenia. Oceny dokonywano w skali 1-5 (1 - ocena najniższa a 5 - ocena najwyższa). </w:t>
      </w:r>
      <w:r>
        <w:rPr>
          <w:rFonts w:ascii="calibri" w:hAnsi="calibri" w:eastAsia="calibri" w:cs="calibri"/>
          <w:sz w:val="24"/>
          <w:szCs w:val="24"/>
          <w:b/>
        </w:rPr>
        <w:t xml:space="preserve">Jest nam bardzo miło poinformować, że eszkolenie z category management otrzymało najwyższą możliwą notę - 5,00.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Oceny najczęściej były uzasadniane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dobre merytoryczne przygotowanie, komunikatywność i przykłady z życia."</w:t>
      </w:r>
    </w:p>
    <w:p>
      <w:r>
        <w:rPr>
          <w:rFonts w:ascii="calibri" w:hAnsi="calibri" w:eastAsia="calibri" w:cs="calibri"/>
          <w:sz w:val="24"/>
          <w:szCs w:val="24"/>
        </w:rPr>
        <w:t xml:space="preserve">"Swoboda wymiany poglądów, ugruntowanie wiedzy."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uczestnicy zapytania o przydatność wiedzy wyniesionej ze szkolenia, zgodnie stwierdzili, że wykorzystają ją w swojej pracy zawodowej. Również 100% osób biorących udział w szkoleniu jest gotowe polecić je swoim koleżankom i kolegom.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podziękować uczestnikom za poświęcony czas i zaangażowanie, które wykazali podczas zajęć. Pani Hannie Adamiak gratulujemy kolejnego udanego szkolenia z zakresu category management.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podniesieniem swoich kompetencji w zarządzaniu kategorią produktową polecamy kolejne edycje szkolenia online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Strategie category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szkolenie realizowane w klasycznej formie otwartej lub zamkniętej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Category Management (Zarządzanie Kategorią Produktów). Szkolenie dla Category Managerów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https://www.bonavigator.pl/strategie-category-management.html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eszkolenia-blended-learning.html" TargetMode="External"/><Relationship Id="rId8" Type="http://schemas.openxmlformats.org/officeDocument/2006/relationships/hyperlink" Target="https://www.bonavigator.pl/strategie-category-management-szkolenie-online-webinar.html" TargetMode="External"/><Relationship Id="rId9" Type="http://schemas.openxmlformats.org/officeDocument/2006/relationships/hyperlink" Target="https://www.bonavigator.pl/szkolenie-category-management-zarzadzanie-kategoria-produktow-category-manager.html" TargetMode="External"/><Relationship Id="rId10" Type="http://schemas.openxmlformats.org/officeDocument/2006/relationships/hyperlink" Target="https://www.bonavigator.pl/strategie-category-managem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2025-10-13T23:18:10+02:00</dcterms:created>
  <dcterms:modified xsi:type="dcterms:W3CDTF">2025-10-13T23:18:10+02:00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