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35% WZROSTU SPRZEDAŻY [CASE STUDY KAMPANII TRADE MARKETINGOWEJ]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dzięki kampanii trade marketingowej można osiągnąć 35% wzrostu sprzedaży dla produktu, który jest kupowany w zasadzie epizodycznie? Jaką należałoby wybrać strategię i jakie narzędzia trade marketingowe należałoby zastosować, aby osiągnąć taki wynik? Zapraszamy do zapoznania się z case study kampanii trade marketingowej mat treningowych dla szczeniąt.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ZAŁOŻENIA DLA KAMPANII TRADE MARKETINGOWEJ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Maty treningowe dla szczeniąt.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Ilość SKU: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 (pakowane po 30 szt. i 60 szt.).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Znaczenie dla marki / biznesu: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produkty generujące 40% obrotu dla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Sezonowość: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produkt raczej całoroczny z delikatnymi wzrostami sprzedaży w okresie wiosny i jesieni.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produkt rzadko eksponowany w punktach sprzedaży - sprzedaż często odbywa się zza lady, dostępny w sklepach off-line i on-line. Szybka rotacja konsumentów, gdyż po okresie szczenięcym produkt nie będzie prawdopodobnie regularnie kupowany. Ewentualny powrót do produktu może nastąpić przy okazji nowych zachowań i potrzeb konsumenckich (starszy pies, podróże). Marka posiada w swoim portfolio również przysmaki, przekąski i artykuły higieniczne.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 biznesowe: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Rozszerzenie grupy odbiorców poprzez znalezienie nowych zastosowań produktu (nie tylko szczenięta, ale i psy starsze oraz koty, produkt idealny podczas podróży, ale również jako podkładka pod miskę - wykorzystanie nowych zastosowań w komunikacji produktu, związane z cyklem życia produktu).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Budowanie świadomości produktu.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Szerokie dotarcie do nowych konsumentów za pomocą innych mechanizmów niż promocje cenowe.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WYNIK KAMPANII - SPRZEDAŻ MAT TRENINGOWYCH 2016 VS 2015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35% wzrostu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sprzedaż do dystrybutora 2016 vs 2015.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23% wzrostu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od dystrybutora do sklepów.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OSIĄGNIĘTO CEL?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Wykorzystane mechanizmy promocyjne: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friend - sell,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keep - sell,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cross - sell,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new - sell.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osiągnięto cele biznesowe: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Identyfikacja strategicznych kanałów dystrybucji i dostosowanie narzędzi trade marketingowych do tych kanałów.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Określenie budżetu promocyjnego – potencjalny rabat % został przeliczony na złotówki a następnie pomnożony przez wolumen dał budżet jaki można było przeznaczyć na działania trade marketingowe.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Rozszerzanie dystrybucji za pomocą nowych metod zaprezentowanych przedstawicielom handlowym, przeszkolenie zespołu sprzedażowego.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Dobór narzędzi trade marketingowych z wykorzystaniem wyżej wymienionych mechanizmów promocyjnych i rozłożenie aktywności trade marketingowych na cały rok z uwzględnieniem sezonowości.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Wyjście z komunikacją i działaniami trade marketingowymi poza tradycyjne punkty sprzedaży – wykorzystanie potencjału internetu (trade marketing on-line).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IZABELA BOHDAN - TALMONT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 praktyk marketingu. Manager marketingu z wieloletnim doświadczeniem w zakresie działań trade marketingowych, zarządzania markami (branding), strategii marketingowych. W B&amp;O NAVIGATOR Firma Szkoleniowa prowadzi cieszące się dużym uznaniem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 z trade marketingu</w:t>
        </w:r>
      </w:hyperlink>
      <w:r>
        <w:rPr>
          <w:rFonts w:ascii="calibri" w:hAnsi="calibri" w:eastAsia="calibri" w:cs="calibri"/>
          <w:sz w:val="24"/>
          <w:szCs w:val="24"/>
        </w:rPr>
        <w:t xml:space="preserve">, brand managementu, pricingu i inne. [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Poznaj pełny biogram i portfolio szkoleniowe trenera</w:t>
        </w:r>
      </w:hyperlink>
      <w:r>
        <w:rPr>
          <w:rFonts w:ascii="calibri" w:hAnsi="calibri" w:eastAsia="calibri" w:cs="calibri"/>
          <w:sz w:val="24"/>
          <w:szCs w:val="24"/>
        </w:rPr>
        <w:t xml:space="preserve">].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onavigator.pl/szkolenie-trade-marketing.html" TargetMode="External"/><Relationship Id="rId9" Type="http://schemas.openxmlformats.org/officeDocument/2006/relationships/hyperlink" Target="https://www.bonavigator.pl/izabela-bohdan-talmo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2024-05-03T15:58:38+02:00</dcterms:created>
  <dcterms:modified xsi:type="dcterms:W3CDTF">2024-05-03T15:58:38+02:00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